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E0F" w:rsidRPr="006C7DB9" w:rsidRDefault="00B12E0F" w:rsidP="00B12E0F">
      <w:pPr>
        <w:pStyle w:val="acaae"/>
        <w:pageBreakBefore/>
        <w:spacing w:before="120" w:after="400"/>
        <w:rPr>
          <w:rFonts w:ascii="Arial" w:hAnsi="Arial"/>
          <w:shadow/>
          <w:sz w:val="40"/>
        </w:rPr>
      </w:pPr>
      <w:r w:rsidRPr="006C7DB9">
        <w:rPr>
          <w:rFonts w:ascii="Arial" w:hAnsi="Arial"/>
          <w:shadow/>
          <w:sz w:val="40"/>
        </w:rPr>
        <w:t>СТРОИТЕЛЬСТВО</w:t>
      </w:r>
    </w:p>
    <w:p w:rsidR="00B12E0F" w:rsidRPr="006C7DB9" w:rsidRDefault="00B12E0F" w:rsidP="00B12E0F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январе-марте 2014</w:t>
      </w:r>
      <w:r w:rsidRPr="006C7DB9">
        <w:rPr>
          <w:rFonts w:ascii="Arial" w:hAnsi="Arial"/>
          <w:sz w:val="22"/>
        </w:rPr>
        <w:t xml:space="preserve"> года на терр</w:t>
      </w:r>
      <w:r w:rsidRPr="006C7DB9"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>тории области за счет всех исто</w:t>
      </w:r>
      <w:r>
        <w:rPr>
          <w:rFonts w:ascii="Arial" w:hAnsi="Arial"/>
          <w:sz w:val="22"/>
        </w:rPr>
        <w:t xml:space="preserve">чников финансирования введено 14295 </w:t>
      </w:r>
      <w:r w:rsidRPr="006C7DB9">
        <w:rPr>
          <w:rFonts w:ascii="Arial" w:hAnsi="Arial"/>
          <w:sz w:val="22"/>
        </w:rPr>
        <w:t>нов</w:t>
      </w:r>
      <w:r>
        <w:rPr>
          <w:rFonts w:ascii="Arial" w:hAnsi="Arial"/>
          <w:sz w:val="22"/>
        </w:rPr>
        <w:t>ых квартир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1029,1 </w:t>
      </w:r>
      <w:r w:rsidRPr="006C7DB9">
        <w:rPr>
          <w:rFonts w:ascii="Arial" w:hAnsi="Arial"/>
          <w:sz w:val="22"/>
        </w:rPr>
        <w:t>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</w:t>
      </w:r>
      <w:r w:rsidRPr="006C7DB9">
        <w:rPr>
          <w:rFonts w:ascii="Arial" w:hAnsi="Arial"/>
          <w:sz w:val="22"/>
        </w:rPr>
        <w:t>т</w:t>
      </w:r>
      <w:r w:rsidRPr="006C7DB9">
        <w:rPr>
          <w:rFonts w:ascii="Arial" w:hAnsi="Arial"/>
          <w:sz w:val="22"/>
        </w:rPr>
        <w:t xml:space="preserve">ров,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что на </w:t>
      </w:r>
      <w:r>
        <w:rPr>
          <w:rFonts w:ascii="Arial" w:hAnsi="Arial"/>
          <w:sz w:val="22"/>
        </w:rPr>
        <w:t xml:space="preserve">15,8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больше, чем в январе-марте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13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. В сельской местности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271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квадратных метров жилья, что состав</w:t>
      </w:r>
      <w:r w:rsidRPr="006C7DB9"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>ло</w:t>
      </w:r>
      <w:r>
        <w:rPr>
          <w:rFonts w:ascii="Arial" w:hAnsi="Arial"/>
          <w:sz w:val="22"/>
        </w:rPr>
        <w:t xml:space="preserve"> 26,3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B12E0F" w:rsidRPr="006C7DB9" w:rsidRDefault="00B12E0F" w:rsidP="00B12E0F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2225"/>
        <w:gridCol w:w="2225"/>
      </w:tblGrid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B12E0F" w:rsidRPr="006C7DB9" w:rsidRDefault="00B12E0F" w:rsidP="0021235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B12E0F" w:rsidRPr="006C7DB9" w:rsidRDefault="00B12E0F" w:rsidP="0021235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январь-март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B12E0F" w:rsidRPr="006C7DB9" w:rsidRDefault="00B12E0F" w:rsidP="0021235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январю-марту</w:t>
            </w:r>
            <w:r>
              <w:rPr>
                <w:rFonts w:ascii="Arial" w:hAnsi="Arial"/>
                <w:b/>
                <w:sz w:val="18"/>
              </w:rPr>
              <w:br/>
              <w:t>2013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B12E0F" w:rsidRPr="001F1609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1029,1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115,8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B12E0F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B12E0F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40,4</w:t>
            </w:r>
          </w:p>
        </w:tc>
        <w:tc>
          <w:tcPr>
            <w:tcW w:w="2225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B12E0F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B12E0F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40,4</w:t>
            </w:r>
          </w:p>
        </w:tc>
        <w:tc>
          <w:tcPr>
            <w:tcW w:w="2225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B12E0F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B12E0F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B12E0F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B12E0F" w:rsidRPr="00801331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881,3</w:t>
            </w:r>
          </w:p>
        </w:tc>
        <w:tc>
          <w:tcPr>
            <w:tcW w:w="2225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102,8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нее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B12E0F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328,0</w:t>
            </w:r>
          </w:p>
        </w:tc>
        <w:tc>
          <w:tcPr>
            <w:tcW w:w="2225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90,3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B12E0F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5,4</w:t>
            </w:r>
          </w:p>
        </w:tc>
        <w:tc>
          <w:tcPr>
            <w:tcW w:w="2225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61,2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B12E0F" w:rsidRPr="001D0926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24,3</w:t>
            </w:r>
          </w:p>
        </w:tc>
        <w:tc>
          <w:tcPr>
            <w:tcW w:w="2225" w:type="dxa"/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2,4 р.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B12E0F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77,7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B12E0F" w:rsidRPr="006C7DB9" w:rsidRDefault="00B12E0F" w:rsidP="0021235F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11,3 р.</w:t>
            </w:r>
          </w:p>
        </w:tc>
      </w:tr>
    </w:tbl>
    <w:p w:rsidR="00B12E0F" w:rsidRDefault="00B12E0F" w:rsidP="00B12E0F">
      <w:pPr>
        <w:pStyle w:val="PlainText"/>
        <w:pageBreakBefore/>
        <w:spacing w:beforeLines="50" w:afterLines="5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418"/>
        <w:gridCol w:w="2103"/>
        <w:gridCol w:w="1474"/>
      </w:tblGrid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12E0F" w:rsidRPr="006C7DB9" w:rsidRDefault="00B12E0F" w:rsidP="0021235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E0F" w:rsidRPr="006C7DB9" w:rsidRDefault="00B12E0F" w:rsidP="0021235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Тыс. кв. м </w:t>
            </w:r>
            <w:r w:rsidRPr="006C7DB9">
              <w:rPr>
                <w:rFonts w:ascii="Arial" w:hAnsi="Arial"/>
                <w:b/>
                <w:sz w:val="18"/>
              </w:rPr>
              <w:br/>
              <w:t>о</w:t>
            </w:r>
            <w:r w:rsidRPr="006C7DB9">
              <w:rPr>
                <w:rFonts w:ascii="Arial" w:hAnsi="Arial"/>
                <w:b/>
                <w:sz w:val="18"/>
              </w:rPr>
              <w:t>б</w:t>
            </w:r>
            <w:r w:rsidRPr="006C7DB9">
              <w:rPr>
                <w:rFonts w:ascii="Arial" w:hAnsi="Arial"/>
                <w:b/>
                <w:sz w:val="18"/>
              </w:rPr>
              <w:t xml:space="preserve">щей </w:t>
            </w:r>
            <w:r w:rsidRPr="006C7DB9">
              <w:rPr>
                <w:rFonts w:ascii="Arial" w:hAnsi="Arial"/>
                <w:b/>
                <w:sz w:val="18"/>
              </w:rPr>
              <w:br/>
              <w:t>пл</w:t>
            </w:r>
            <w:r w:rsidRPr="006C7DB9">
              <w:rPr>
                <w:rFonts w:ascii="Arial" w:hAnsi="Arial"/>
                <w:b/>
                <w:sz w:val="18"/>
              </w:rPr>
              <w:t>о</w:t>
            </w:r>
            <w:r w:rsidRPr="006C7DB9">
              <w:rPr>
                <w:rFonts w:ascii="Arial" w:hAnsi="Arial"/>
                <w:b/>
                <w:sz w:val="18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B12E0F" w:rsidRPr="006C7DB9" w:rsidRDefault="00B12E0F" w:rsidP="0021235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12E0F" w:rsidRPr="006C7DB9" w:rsidRDefault="00B12E0F" w:rsidP="0021235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12E0F" w:rsidRPr="006C7DB9" w:rsidRDefault="00B12E0F" w:rsidP="0021235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12E0F" w:rsidRPr="006C7DB9" w:rsidRDefault="00B12E0F" w:rsidP="0021235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го года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4" w:space="0" w:color="auto"/>
            </w:tcBorders>
          </w:tcPr>
          <w:p w:rsidR="00B12E0F" w:rsidRPr="006C7DB9" w:rsidRDefault="00B12E0F" w:rsidP="0021235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предыдущ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му </w:t>
            </w:r>
            <w:r w:rsidRPr="006C7DB9">
              <w:rPr>
                <w:rFonts w:ascii="Arial" w:hAnsi="Arial"/>
                <w:b/>
                <w:sz w:val="18"/>
              </w:rPr>
              <w:br/>
              <w:t>п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>риоду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B12E0F" w:rsidRPr="007D30CF" w:rsidRDefault="00B12E0F" w:rsidP="0021235F">
            <w:pPr>
              <w:pStyle w:val="PlainText"/>
              <w:spacing w:before="40" w:after="4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</w:t>
            </w:r>
            <w:r w:rsidRPr="007D30CF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B12E0F" w:rsidRDefault="00B12E0F" w:rsidP="0021235F">
            <w:pPr>
              <w:pStyle w:val="PlainText"/>
              <w:spacing w:before="40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B12E0F" w:rsidRDefault="00B12E0F" w:rsidP="0021235F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B12E0F" w:rsidRDefault="00B12E0F" w:rsidP="0021235F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B12E0F" w:rsidRDefault="00B12E0F" w:rsidP="0021235F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B12E0F" w:rsidRDefault="00B12E0F" w:rsidP="0021235F">
            <w:pPr>
              <w:pStyle w:val="PlainText"/>
              <w:spacing w:before="40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B12E0F" w:rsidRDefault="00B12E0F" w:rsidP="0021235F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B12E0F" w:rsidRDefault="00B12E0F" w:rsidP="0021235F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B12E0F" w:rsidRDefault="00B12E0F" w:rsidP="0021235F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B12E0F" w:rsidRDefault="00B12E0F" w:rsidP="0021235F">
            <w:pPr>
              <w:pStyle w:val="PlainText"/>
              <w:spacing w:before="40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B12E0F" w:rsidRDefault="00B12E0F" w:rsidP="0021235F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B12E0F" w:rsidRDefault="00B12E0F" w:rsidP="0021235F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B12E0F" w:rsidRDefault="00B12E0F" w:rsidP="0021235F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B12E0F" w:rsidRPr="00BC0574" w:rsidRDefault="00B12E0F" w:rsidP="0021235F">
            <w:pPr>
              <w:pStyle w:val="PlainText"/>
              <w:spacing w:before="40" w:after="4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B12E0F" w:rsidRDefault="00B12E0F" w:rsidP="0021235F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B12E0F" w:rsidRDefault="00B12E0F" w:rsidP="0021235F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B12E0F" w:rsidRPr="00BC0574" w:rsidRDefault="00B12E0F" w:rsidP="0021235F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</w:tbl>
    <w:p w:rsidR="00B12E0F" w:rsidRPr="006C7DB9" w:rsidRDefault="00B12E0F" w:rsidP="00B12E0F">
      <w:pPr>
        <w:pStyle w:val="PlainText"/>
        <w:widowControl w:val="0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t>За январь-март 2014</w:t>
      </w:r>
      <w:r w:rsidRPr="006C7DB9">
        <w:rPr>
          <w:rFonts w:ascii="Arial" w:hAnsi="Arial"/>
          <w:sz w:val="22"/>
        </w:rPr>
        <w:t xml:space="preserve"> года населением за счет собственных и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заемных средств введен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328</w:t>
      </w:r>
      <w:r w:rsidRPr="006C7DB9">
        <w:rPr>
          <w:rFonts w:ascii="Arial" w:hAnsi="Arial"/>
          <w:sz w:val="22"/>
        </w:rPr>
        <w:t xml:space="preserve"> тысяч квадратных метров 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ля этих домов в общем объеме введенного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31,9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B12E0F" w:rsidRPr="007B65B9" w:rsidRDefault="00B12E0F" w:rsidP="00B12E0F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67300" cy="422910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12E0F" w:rsidRPr="006C7DB9" w:rsidRDefault="00B12E0F" w:rsidP="00B12E0F">
      <w:pPr>
        <w:pStyle w:val="PlainText"/>
        <w:pageBreakBefore/>
        <w:spacing w:before="100" w:after="0" w:line="336" w:lineRule="auto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марте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2014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50075 рублей (в марте 2013 года – 36253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ля)</w:t>
      </w:r>
      <w:r w:rsidRPr="006C7DB9">
        <w:rPr>
          <w:rFonts w:ascii="Arial" w:hAnsi="Arial"/>
          <w:sz w:val="22"/>
        </w:rPr>
        <w:t>.</w:t>
      </w:r>
    </w:p>
    <w:p w:rsidR="00B12E0F" w:rsidRPr="006C7DB9" w:rsidRDefault="00B12E0F" w:rsidP="00B12E0F">
      <w:pPr>
        <w:pStyle w:val="PlainText"/>
        <w:spacing w:before="100" w:after="0" w:line="336" w:lineRule="auto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B12E0F" w:rsidRPr="006C7DB9" w:rsidRDefault="00B12E0F" w:rsidP="00B12E0F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/>
      </w:tblPr>
      <w:tblGrid>
        <w:gridCol w:w="3700"/>
        <w:gridCol w:w="4300"/>
      </w:tblGrid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B12E0F" w:rsidRPr="006C7DB9" w:rsidRDefault="00B12E0F" w:rsidP="0021235F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B12E0F" w:rsidRPr="006C7DB9" w:rsidRDefault="00B12E0F" w:rsidP="0021235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счет </w:t>
            </w:r>
            <w:r>
              <w:rPr>
                <w:rFonts w:ascii="Arial" w:hAnsi="Arial"/>
                <w:b/>
                <w:sz w:val="18"/>
              </w:rPr>
              <w:t>собственных и заемных средств</w:t>
            </w:r>
          </w:p>
        </w:tc>
      </w:tr>
      <w:tr w:rsidR="00B12E0F" w:rsidRPr="00D066F0" w:rsidTr="0021235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B12E0F" w:rsidRPr="00D066F0" w:rsidRDefault="00B12E0F" w:rsidP="0021235F">
            <w:pPr>
              <w:pStyle w:val="PlainText"/>
              <w:spacing w:before="252" w:after="25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D066F0">
              <w:rPr>
                <w:rFonts w:ascii="Arial" w:hAnsi="Arial"/>
                <w:b/>
                <w:sz w:val="20"/>
              </w:rPr>
              <w:t>2013 год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B12E0F" w:rsidRPr="009774C0" w:rsidRDefault="00B12E0F" w:rsidP="0021235F">
            <w:pPr>
              <w:pStyle w:val="PlainText"/>
              <w:spacing w:before="252" w:after="25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B12E0F" w:rsidRDefault="00B12E0F" w:rsidP="0021235F">
            <w:pPr>
              <w:pStyle w:val="PlainText"/>
              <w:spacing w:before="252" w:after="25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36323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B12E0F" w:rsidRPr="002C12CE" w:rsidRDefault="00B12E0F" w:rsidP="0021235F">
            <w:pPr>
              <w:pStyle w:val="PlainText"/>
              <w:spacing w:before="252" w:after="25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B12E0F" w:rsidRDefault="00B12E0F" w:rsidP="0021235F">
            <w:pPr>
              <w:pStyle w:val="PlainText"/>
              <w:spacing w:before="252" w:after="25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41912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B12E0F" w:rsidRPr="002C12CE" w:rsidRDefault="00B12E0F" w:rsidP="0021235F">
            <w:pPr>
              <w:pStyle w:val="PlainText"/>
              <w:spacing w:before="252" w:after="25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B12E0F" w:rsidRDefault="00B12E0F" w:rsidP="0021235F">
            <w:pPr>
              <w:pStyle w:val="PlainText"/>
              <w:spacing w:before="252" w:after="25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39970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B12E0F" w:rsidRPr="00B711CA" w:rsidRDefault="00B12E0F" w:rsidP="0021235F">
            <w:pPr>
              <w:pStyle w:val="PlainText"/>
              <w:spacing w:before="252" w:after="25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B12E0F" w:rsidRDefault="00B12E0F" w:rsidP="0021235F">
            <w:pPr>
              <w:pStyle w:val="PlainText"/>
              <w:spacing w:before="252" w:after="25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40190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B12E0F" w:rsidRPr="00B711CA" w:rsidRDefault="00B12E0F" w:rsidP="0021235F">
            <w:pPr>
              <w:pStyle w:val="PlainText"/>
              <w:spacing w:before="252" w:after="25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B12E0F" w:rsidRDefault="00B12E0F" w:rsidP="0021235F">
            <w:pPr>
              <w:pStyle w:val="PlainText"/>
              <w:spacing w:before="252" w:after="25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40056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B12E0F" w:rsidRPr="00791486" w:rsidRDefault="00B12E0F" w:rsidP="0021235F">
            <w:pPr>
              <w:pStyle w:val="PlainText"/>
              <w:spacing w:before="252" w:after="25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B12E0F" w:rsidRDefault="00B12E0F" w:rsidP="0021235F">
            <w:pPr>
              <w:pStyle w:val="PlainText"/>
              <w:spacing w:before="252" w:after="25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41899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B12E0F" w:rsidRDefault="00B12E0F" w:rsidP="0021235F">
            <w:pPr>
              <w:pStyle w:val="PlainText"/>
              <w:spacing w:before="252" w:after="25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B12E0F" w:rsidRDefault="00B12E0F" w:rsidP="0021235F">
            <w:pPr>
              <w:pStyle w:val="PlainText"/>
              <w:spacing w:before="252" w:after="25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41008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B12E0F" w:rsidRPr="005B36CB" w:rsidRDefault="00B12E0F" w:rsidP="0021235F">
            <w:pPr>
              <w:pStyle w:val="PlainText"/>
              <w:spacing w:before="252" w:after="25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B12E0F" w:rsidRPr="00864C38" w:rsidRDefault="00B12E0F" w:rsidP="0021235F">
            <w:pPr>
              <w:pStyle w:val="PlainText"/>
              <w:spacing w:before="252" w:after="25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B12E0F" w:rsidRDefault="00B12E0F" w:rsidP="0021235F">
            <w:pPr>
              <w:pStyle w:val="PlainText"/>
              <w:spacing w:before="252" w:after="25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</w:tbl>
    <w:p w:rsidR="00B12E0F" w:rsidRPr="006C7DB9" w:rsidRDefault="00B12E0F" w:rsidP="00B12E0F">
      <w:pPr>
        <w:pStyle w:val="PlainText"/>
        <w:pageBreakBefore/>
        <w:spacing w:before="100" w:after="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введенны</w:t>
      </w:r>
      <w:r>
        <w:rPr>
          <w:rFonts w:ascii="Arial" w:hAnsi="Arial" w:cs="Arial"/>
          <w:snapToGrid w:val="0"/>
          <w:sz w:val="22"/>
        </w:rPr>
        <w:t>х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>-март 2014 года зданий 98,4 процента составляют</w:t>
      </w:r>
      <w:r w:rsidRPr="006C7DB9">
        <w:rPr>
          <w:rFonts w:ascii="Arial" w:hAnsi="Arial" w:cs="Arial"/>
          <w:snapToGrid w:val="0"/>
          <w:sz w:val="22"/>
        </w:rPr>
        <w:t xml:space="preserve"> здания жилого назначения.</w:t>
      </w:r>
    </w:p>
    <w:p w:rsidR="00B12E0F" w:rsidRDefault="00B12E0F" w:rsidP="00B12E0F">
      <w:pPr>
        <w:pStyle w:val="PlainText"/>
        <w:spacing w:before="100" w:after="10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варь-март 2014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544"/>
        <w:gridCol w:w="1276"/>
        <w:gridCol w:w="1590"/>
        <w:gridCol w:w="1590"/>
      </w:tblGrid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B12E0F" w:rsidRPr="006C7DB9" w:rsidRDefault="00B12E0F" w:rsidP="0021235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B12E0F" w:rsidRPr="006C7DB9" w:rsidRDefault="00B12E0F" w:rsidP="0021235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B12E0F" w:rsidRPr="006C7DB9" w:rsidRDefault="00B12E0F" w:rsidP="0021235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B12E0F" w:rsidRPr="006C7DB9" w:rsidRDefault="00B12E0F" w:rsidP="0021235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B12E0F" w:rsidRPr="006C7DB9" w:rsidRDefault="00B12E0F" w:rsidP="0021235F">
            <w:pPr>
              <w:pStyle w:val="xl40"/>
              <w:spacing w:before="192" w:after="192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B12E0F" w:rsidRPr="004E3010" w:rsidRDefault="00B12E0F" w:rsidP="0021235F">
            <w:pPr>
              <w:pStyle w:val="xl40"/>
              <w:spacing w:before="192" w:after="192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1934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B12E0F" w:rsidRPr="004E3010" w:rsidRDefault="00B12E0F" w:rsidP="0021235F">
            <w:pPr>
              <w:pStyle w:val="xl40"/>
              <w:spacing w:before="192" w:after="192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5702,7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B12E0F" w:rsidRPr="004E3010" w:rsidRDefault="00B12E0F" w:rsidP="0021235F">
            <w:pPr>
              <w:tabs>
                <w:tab w:val="decimal" w:pos="0"/>
                <w:tab w:val="decimal" w:pos="1155"/>
              </w:tabs>
              <w:spacing w:before="192" w:after="192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1432,3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B12E0F" w:rsidRPr="006C7DB9" w:rsidRDefault="00B12E0F" w:rsidP="0021235F">
            <w:pPr>
              <w:pStyle w:val="xl40"/>
              <w:spacing w:before="192" w:after="192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B12E0F" w:rsidRPr="006C7DB9" w:rsidRDefault="00B12E0F" w:rsidP="0021235F">
            <w:pPr>
              <w:pStyle w:val="xl40"/>
              <w:spacing w:before="192" w:after="192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B12E0F" w:rsidRPr="006C7DB9" w:rsidRDefault="00B12E0F" w:rsidP="0021235F">
            <w:pPr>
              <w:pStyle w:val="xl40"/>
              <w:spacing w:before="192" w:after="192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B12E0F" w:rsidRPr="006C7DB9" w:rsidRDefault="00B12E0F" w:rsidP="0021235F">
            <w:pPr>
              <w:tabs>
                <w:tab w:val="decimal" w:pos="0"/>
                <w:tab w:val="decimal" w:pos="1155"/>
              </w:tabs>
              <w:spacing w:before="192" w:after="192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12E0F" w:rsidRPr="006C7DB9" w:rsidRDefault="00B12E0F" w:rsidP="0021235F">
            <w:pPr>
              <w:spacing w:before="192" w:after="192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B12E0F" w:rsidRPr="004E3010" w:rsidRDefault="00B12E0F" w:rsidP="0021235F">
            <w:pPr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1903</w:t>
            </w:r>
          </w:p>
        </w:tc>
        <w:tc>
          <w:tcPr>
            <w:tcW w:w="1590" w:type="dxa"/>
            <w:vAlign w:val="bottom"/>
          </w:tcPr>
          <w:p w:rsidR="00B12E0F" w:rsidRPr="004E3010" w:rsidRDefault="00B12E0F" w:rsidP="0021235F">
            <w:pPr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5112,0</w:t>
            </w:r>
          </w:p>
        </w:tc>
        <w:tc>
          <w:tcPr>
            <w:tcW w:w="1590" w:type="dxa"/>
            <w:vAlign w:val="bottom"/>
          </w:tcPr>
          <w:p w:rsidR="00B12E0F" w:rsidRPr="004E3010" w:rsidRDefault="00B12E0F" w:rsidP="0021235F">
            <w:pPr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1319,0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12E0F" w:rsidRPr="006C7DB9" w:rsidRDefault="00B12E0F" w:rsidP="0021235F">
            <w:pPr>
              <w:spacing w:before="192" w:after="192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B12E0F" w:rsidRPr="006C7DB9" w:rsidRDefault="00B12E0F" w:rsidP="0021235F">
            <w:pPr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31</w:t>
            </w:r>
          </w:p>
        </w:tc>
        <w:tc>
          <w:tcPr>
            <w:tcW w:w="1590" w:type="dxa"/>
            <w:vAlign w:val="bottom"/>
          </w:tcPr>
          <w:p w:rsidR="00B12E0F" w:rsidRPr="006C7DB9" w:rsidRDefault="00B12E0F" w:rsidP="0021235F">
            <w:pPr>
              <w:tabs>
                <w:tab w:val="decimal" w:pos="0"/>
                <w:tab w:val="decimal" w:pos="885"/>
              </w:tabs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590,7</w:t>
            </w:r>
          </w:p>
        </w:tc>
        <w:tc>
          <w:tcPr>
            <w:tcW w:w="1590" w:type="dxa"/>
            <w:vAlign w:val="bottom"/>
          </w:tcPr>
          <w:p w:rsidR="00B12E0F" w:rsidRPr="006C7DB9" w:rsidRDefault="00B12E0F" w:rsidP="0021235F">
            <w:pPr>
              <w:tabs>
                <w:tab w:val="decimal" w:pos="0"/>
                <w:tab w:val="decimal" w:pos="1155"/>
              </w:tabs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113,3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12E0F" w:rsidRPr="006C7DB9" w:rsidRDefault="00B12E0F" w:rsidP="0021235F">
            <w:pPr>
              <w:spacing w:before="192" w:after="192"/>
              <w:ind w:left="4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B12E0F" w:rsidRPr="006C7DB9" w:rsidRDefault="00B12E0F" w:rsidP="0021235F">
            <w:pPr>
              <w:spacing w:before="192" w:after="192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B12E0F" w:rsidRPr="006C7DB9" w:rsidRDefault="00B12E0F" w:rsidP="0021235F">
            <w:pPr>
              <w:tabs>
                <w:tab w:val="decimal" w:pos="0"/>
                <w:tab w:val="decimal" w:pos="885"/>
              </w:tabs>
              <w:spacing w:before="192" w:after="192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B12E0F" w:rsidRPr="006C7DB9" w:rsidRDefault="00B12E0F" w:rsidP="0021235F">
            <w:pPr>
              <w:tabs>
                <w:tab w:val="decimal" w:pos="0"/>
                <w:tab w:val="decimal" w:pos="1155"/>
              </w:tabs>
              <w:spacing w:before="192" w:after="192"/>
              <w:jc w:val="right"/>
              <w:rPr>
                <w:rFonts w:ascii="Arial" w:hAnsi="Arial" w:cs="Arial"/>
                <w:i/>
              </w:rPr>
            </w:pP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12E0F" w:rsidRDefault="00B12E0F" w:rsidP="0021235F">
            <w:pPr>
              <w:spacing w:before="192" w:after="192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промышленные</w:t>
            </w:r>
          </w:p>
        </w:tc>
        <w:tc>
          <w:tcPr>
            <w:tcW w:w="1276" w:type="dxa"/>
            <w:vAlign w:val="bottom"/>
          </w:tcPr>
          <w:p w:rsidR="00B12E0F" w:rsidRDefault="00B12E0F" w:rsidP="0021235F">
            <w:pPr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</w:t>
            </w:r>
          </w:p>
        </w:tc>
        <w:tc>
          <w:tcPr>
            <w:tcW w:w="1590" w:type="dxa"/>
            <w:vAlign w:val="bottom"/>
          </w:tcPr>
          <w:p w:rsidR="00B12E0F" w:rsidRDefault="00B12E0F" w:rsidP="0021235F">
            <w:pPr>
              <w:tabs>
                <w:tab w:val="decimal" w:pos="0"/>
                <w:tab w:val="decimal" w:pos="885"/>
              </w:tabs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242,8</w:t>
            </w:r>
          </w:p>
        </w:tc>
        <w:tc>
          <w:tcPr>
            <w:tcW w:w="1590" w:type="dxa"/>
            <w:vAlign w:val="bottom"/>
          </w:tcPr>
          <w:p w:rsidR="00B12E0F" w:rsidRDefault="00B12E0F" w:rsidP="0021235F">
            <w:pPr>
              <w:tabs>
                <w:tab w:val="decimal" w:pos="0"/>
                <w:tab w:val="decimal" w:pos="1155"/>
              </w:tabs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34,0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12E0F" w:rsidRDefault="00B12E0F" w:rsidP="0021235F">
            <w:pPr>
              <w:spacing w:before="192" w:after="192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коммерческие</w:t>
            </w:r>
          </w:p>
        </w:tc>
        <w:tc>
          <w:tcPr>
            <w:tcW w:w="1276" w:type="dxa"/>
            <w:vAlign w:val="bottom"/>
          </w:tcPr>
          <w:p w:rsidR="00B12E0F" w:rsidRDefault="00B12E0F" w:rsidP="0021235F">
            <w:pPr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</w:t>
            </w:r>
          </w:p>
        </w:tc>
        <w:tc>
          <w:tcPr>
            <w:tcW w:w="1590" w:type="dxa"/>
            <w:vAlign w:val="bottom"/>
          </w:tcPr>
          <w:p w:rsidR="00B12E0F" w:rsidRDefault="00B12E0F" w:rsidP="0021235F">
            <w:pPr>
              <w:tabs>
                <w:tab w:val="decimal" w:pos="0"/>
                <w:tab w:val="decimal" w:pos="885"/>
              </w:tabs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97,3</w:t>
            </w:r>
          </w:p>
        </w:tc>
        <w:tc>
          <w:tcPr>
            <w:tcW w:w="1590" w:type="dxa"/>
            <w:vAlign w:val="bottom"/>
          </w:tcPr>
          <w:p w:rsidR="00B12E0F" w:rsidRDefault="00B12E0F" w:rsidP="0021235F">
            <w:pPr>
              <w:tabs>
                <w:tab w:val="decimal" w:pos="0"/>
                <w:tab w:val="decimal" w:pos="1155"/>
              </w:tabs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23,8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12E0F" w:rsidRDefault="00B12E0F" w:rsidP="0021235F">
            <w:pPr>
              <w:spacing w:before="192" w:after="192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административные</w:t>
            </w:r>
          </w:p>
        </w:tc>
        <w:tc>
          <w:tcPr>
            <w:tcW w:w="1276" w:type="dxa"/>
            <w:vAlign w:val="bottom"/>
          </w:tcPr>
          <w:p w:rsidR="00B12E0F" w:rsidRDefault="00B12E0F" w:rsidP="0021235F">
            <w:pPr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590" w:type="dxa"/>
            <w:vAlign w:val="bottom"/>
          </w:tcPr>
          <w:p w:rsidR="00B12E0F" w:rsidRDefault="00B12E0F" w:rsidP="0021235F">
            <w:pPr>
              <w:tabs>
                <w:tab w:val="decimal" w:pos="0"/>
                <w:tab w:val="decimal" w:pos="885"/>
              </w:tabs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194,8</w:t>
            </w:r>
          </w:p>
        </w:tc>
        <w:tc>
          <w:tcPr>
            <w:tcW w:w="1590" w:type="dxa"/>
            <w:vAlign w:val="bottom"/>
          </w:tcPr>
          <w:p w:rsidR="00B12E0F" w:rsidRDefault="00B12E0F" w:rsidP="0021235F">
            <w:pPr>
              <w:tabs>
                <w:tab w:val="decimal" w:pos="0"/>
                <w:tab w:val="decimal" w:pos="1155"/>
              </w:tabs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42,9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12E0F" w:rsidRDefault="00B12E0F" w:rsidP="0021235F">
            <w:pPr>
              <w:spacing w:before="192" w:after="192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учебные</w:t>
            </w:r>
          </w:p>
        </w:tc>
        <w:tc>
          <w:tcPr>
            <w:tcW w:w="1276" w:type="dxa"/>
            <w:vAlign w:val="bottom"/>
          </w:tcPr>
          <w:p w:rsidR="00B12E0F" w:rsidRDefault="00B12E0F" w:rsidP="0021235F">
            <w:pPr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</w:t>
            </w:r>
          </w:p>
        </w:tc>
        <w:tc>
          <w:tcPr>
            <w:tcW w:w="1590" w:type="dxa"/>
            <w:vAlign w:val="bottom"/>
          </w:tcPr>
          <w:p w:rsidR="00B12E0F" w:rsidRDefault="00B12E0F" w:rsidP="0021235F">
            <w:pPr>
              <w:tabs>
                <w:tab w:val="decimal" w:pos="0"/>
                <w:tab w:val="decimal" w:pos="885"/>
              </w:tabs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22,9</w:t>
            </w:r>
          </w:p>
        </w:tc>
        <w:tc>
          <w:tcPr>
            <w:tcW w:w="1590" w:type="dxa"/>
            <w:vAlign w:val="bottom"/>
          </w:tcPr>
          <w:p w:rsidR="00B12E0F" w:rsidRDefault="00B12E0F" w:rsidP="0021235F">
            <w:pPr>
              <w:tabs>
                <w:tab w:val="decimal" w:pos="0"/>
                <w:tab w:val="decimal" w:pos="1155"/>
              </w:tabs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6,9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12E0F" w:rsidRDefault="00B12E0F" w:rsidP="0021235F">
            <w:pPr>
              <w:spacing w:before="192" w:after="192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здравоохранение</w:t>
            </w:r>
          </w:p>
        </w:tc>
        <w:tc>
          <w:tcPr>
            <w:tcW w:w="1276" w:type="dxa"/>
            <w:vAlign w:val="bottom"/>
          </w:tcPr>
          <w:p w:rsidR="00B12E0F" w:rsidRDefault="00B12E0F" w:rsidP="0021235F">
            <w:pPr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590" w:type="dxa"/>
            <w:vAlign w:val="bottom"/>
          </w:tcPr>
          <w:p w:rsidR="00B12E0F" w:rsidRDefault="00B12E0F" w:rsidP="0021235F">
            <w:pPr>
              <w:tabs>
                <w:tab w:val="decimal" w:pos="0"/>
                <w:tab w:val="decimal" w:pos="885"/>
              </w:tabs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9,2</w:t>
            </w:r>
          </w:p>
        </w:tc>
        <w:tc>
          <w:tcPr>
            <w:tcW w:w="1590" w:type="dxa"/>
            <w:vAlign w:val="bottom"/>
          </w:tcPr>
          <w:p w:rsidR="00B12E0F" w:rsidRDefault="00B12E0F" w:rsidP="0021235F">
            <w:pPr>
              <w:tabs>
                <w:tab w:val="decimal" w:pos="0"/>
                <w:tab w:val="decimal" w:pos="1155"/>
              </w:tabs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2,0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12E0F" w:rsidRDefault="00B12E0F" w:rsidP="0021235F">
            <w:pPr>
              <w:spacing w:before="192" w:after="192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B12E0F" w:rsidRDefault="00B12E0F" w:rsidP="0021235F">
            <w:pPr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17</w:t>
            </w:r>
          </w:p>
        </w:tc>
        <w:tc>
          <w:tcPr>
            <w:tcW w:w="1590" w:type="dxa"/>
            <w:vAlign w:val="bottom"/>
          </w:tcPr>
          <w:p w:rsidR="00B12E0F" w:rsidRDefault="00B12E0F" w:rsidP="0021235F">
            <w:pPr>
              <w:tabs>
                <w:tab w:val="decimal" w:pos="0"/>
                <w:tab w:val="decimal" w:pos="885"/>
              </w:tabs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23,7</w:t>
            </w:r>
          </w:p>
        </w:tc>
        <w:tc>
          <w:tcPr>
            <w:tcW w:w="1590" w:type="dxa"/>
            <w:vAlign w:val="bottom"/>
          </w:tcPr>
          <w:p w:rsidR="00B12E0F" w:rsidRDefault="00B12E0F" w:rsidP="0021235F">
            <w:pPr>
              <w:tabs>
                <w:tab w:val="decimal" w:pos="0"/>
                <w:tab w:val="decimal" w:pos="1155"/>
              </w:tabs>
              <w:spacing w:before="192" w:after="19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3,7</w:t>
            </w:r>
          </w:p>
        </w:tc>
      </w:tr>
    </w:tbl>
    <w:p w:rsidR="00B12E0F" w:rsidRPr="00312E2D" w:rsidRDefault="00B12E0F" w:rsidP="00B12E0F">
      <w:pPr>
        <w:pStyle w:val="PlainText"/>
        <w:spacing w:before="100" w:after="10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 xml:space="preserve">За </w:t>
      </w:r>
      <w:r>
        <w:rPr>
          <w:rFonts w:ascii="Arial" w:hAnsi="Arial" w:cs="Arial"/>
          <w:snapToGrid w:val="0"/>
          <w:sz w:val="22"/>
          <w:lang w:val="en-US"/>
        </w:rPr>
        <w:t>I</w:t>
      </w:r>
      <w:r w:rsidRPr="00312E2D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t xml:space="preserve">квартал 2014 года введено 19 жилых домов по стандарту </w:t>
      </w:r>
      <w:r>
        <w:rPr>
          <w:rFonts w:ascii="Arial" w:hAnsi="Arial" w:cs="Arial"/>
          <w:snapToGrid w:val="0"/>
          <w:sz w:val="22"/>
        </w:rPr>
        <w:br/>
        <w:t xml:space="preserve">экономического класса общей площадью 10,8 тыс. кв. м, что составило </w:t>
      </w:r>
      <w:r>
        <w:rPr>
          <w:rFonts w:ascii="Arial" w:hAnsi="Arial" w:cs="Arial"/>
          <w:snapToGrid w:val="0"/>
          <w:sz w:val="22"/>
        </w:rPr>
        <w:br/>
        <w:t xml:space="preserve">1 процент в общем вводе жилья, включая построенное населением </w:t>
      </w:r>
      <w:r>
        <w:rPr>
          <w:rFonts w:ascii="Arial" w:hAnsi="Arial" w:cs="Arial"/>
          <w:snapToGrid w:val="0"/>
          <w:sz w:val="22"/>
        </w:rPr>
        <w:br/>
        <w:t>и 1,5 процента в общем вводе жилья (без жилых домов, построенных населен</w:t>
      </w:r>
      <w:r>
        <w:rPr>
          <w:rFonts w:ascii="Arial" w:hAnsi="Arial" w:cs="Arial"/>
          <w:snapToGrid w:val="0"/>
          <w:sz w:val="22"/>
        </w:rPr>
        <w:t>и</w:t>
      </w:r>
      <w:r>
        <w:rPr>
          <w:rFonts w:ascii="Arial" w:hAnsi="Arial" w:cs="Arial"/>
          <w:snapToGrid w:val="0"/>
          <w:sz w:val="22"/>
        </w:rPr>
        <w:t>ем).</w:t>
      </w:r>
    </w:p>
    <w:p w:rsidR="00B12E0F" w:rsidRDefault="00B12E0F" w:rsidP="00B12E0F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счет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11"/>
        <w:gridCol w:w="12"/>
        <w:gridCol w:w="1242"/>
        <w:gridCol w:w="1236"/>
      </w:tblGrid>
      <w:tr w:rsidR="00B12E0F" w:rsidRPr="006A0A74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12E0F" w:rsidRPr="00990F3E" w:rsidRDefault="00B12E0F" w:rsidP="0021235F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12E0F" w:rsidRPr="006C7DB9" w:rsidRDefault="00B12E0F" w:rsidP="0021235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-март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B12E0F" w:rsidRPr="006A0A74" w:rsidRDefault="00B12E0F" w:rsidP="0021235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-март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B12E0F" w:rsidRPr="000B3CB1" w:rsidRDefault="00B12E0F" w:rsidP="0021235F">
            <w:pPr>
              <w:spacing w:before="188" w:after="188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Сельское хозяйство, охота и предоставление услуг в этих областях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B12E0F" w:rsidRPr="000B3CB1" w:rsidRDefault="00B12E0F" w:rsidP="0021235F">
            <w:pPr>
              <w:spacing w:before="188" w:after="18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Помещения для свиней, тыс. мест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19,6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B12E0F" w:rsidRPr="000B3CB1" w:rsidRDefault="00B12E0F" w:rsidP="0021235F">
            <w:pPr>
              <w:spacing w:before="188" w:after="188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Химическое производство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B12E0F" w:rsidRPr="000B3CB1" w:rsidRDefault="00B12E0F" w:rsidP="0021235F">
            <w:pPr>
              <w:spacing w:before="188" w:after="18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косметических изделий, млн. рублей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12,0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B12E0F" w:rsidRPr="000B3CB1" w:rsidRDefault="00B12E0F" w:rsidP="0021235F">
            <w:pPr>
              <w:spacing w:before="188" w:after="188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B12E0F" w:rsidRPr="000B3CB1" w:rsidRDefault="00B12E0F" w:rsidP="0021235F">
            <w:pPr>
              <w:spacing w:before="188" w:after="18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для электрификации</w:t>
            </w:r>
            <w:r>
              <w:rPr>
                <w:rFonts w:ascii="Arial" w:hAnsi="Arial" w:cs="Arial"/>
                <w:i/>
              </w:rPr>
              <w:br/>
              <w:t>сельск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го хозяйства напряжением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6-20 кВ,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6,0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0,4 кВ,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204,8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29,9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B12E0F" w:rsidRPr="000B3CB1" w:rsidRDefault="00B12E0F" w:rsidP="0021235F">
            <w:pPr>
              <w:spacing w:before="188" w:after="18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Газификация – сети,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172,5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156,2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Трансформаторные понизительные подстанции</w:t>
            </w:r>
            <w:r>
              <w:rPr>
                <w:rFonts w:ascii="Arial" w:hAnsi="Arial" w:cs="Arial"/>
                <w:i/>
              </w:rPr>
              <w:br/>
              <w:t>н</w:t>
            </w:r>
            <w:r>
              <w:rPr>
                <w:rFonts w:ascii="Arial" w:hAnsi="Arial" w:cs="Arial"/>
                <w:i/>
              </w:rPr>
              <w:t>а</w:t>
            </w:r>
            <w:r>
              <w:rPr>
                <w:rFonts w:ascii="Arial" w:hAnsi="Arial" w:cs="Arial"/>
                <w:i/>
              </w:rPr>
              <w:t>пряжением 35 кВ и выше, тыс. КВ. А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0,9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0,2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Теплоснабжение 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57,9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5,2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double" w:sz="4" w:space="0" w:color="auto"/>
            </w:tcBorders>
            <w:vAlign w:val="bottom"/>
          </w:tcPr>
          <w:p w:rsidR="00B12E0F" w:rsidRDefault="00B12E0F" w:rsidP="0021235F">
            <w:pPr>
              <w:spacing w:before="188" w:after="18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сети, км</w:t>
            </w:r>
          </w:p>
        </w:tc>
        <w:tc>
          <w:tcPr>
            <w:tcW w:w="125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1,1</w:t>
            </w:r>
          </w:p>
        </w:tc>
        <w:tc>
          <w:tcPr>
            <w:tcW w:w="1236" w:type="dxa"/>
            <w:tcBorders>
              <w:top w:val="nil"/>
              <w:bottom w:val="double" w:sz="4" w:space="0" w:color="auto"/>
            </w:tcBorders>
            <w:vAlign w:val="bottom"/>
          </w:tcPr>
          <w:p w:rsidR="00B12E0F" w:rsidRDefault="00B12E0F" w:rsidP="0021235F">
            <w:pPr>
              <w:spacing w:before="188" w:after="18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</w:tbl>
    <w:p w:rsidR="00B12E0F" w:rsidRPr="002D6D98" w:rsidRDefault="00B12E0F" w:rsidP="00B12E0F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05"/>
        <w:gridCol w:w="6"/>
        <w:gridCol w:w="12"/>
        <w:gridCol w:w="1242"/>
        <w:gridCol w:w="1236"/>
      </w:tblGrid>
      <w:tr w:rsidR="00B12E0F" w:rsidRPr="006A0A74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12E0F" w:rsidRPr="00990F3E" w:rsidRDefault="00B12E0F" w:rsidP="0021235F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12E0F" w:rsidRPr="006C7DB9" w:rsidRDefault="00B12E0F" w:rsidP="0021235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-март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B12E0F" w:rsidRPr="006A0A74" w:rsidRDefault="00B12E0F" w:rsidP="0021235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-март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B12E0F" w:rsidRPr="006C7DB9" w:rsidTr="0021235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B12E0F" w:rsidRPr="00915B91" w:rsidRDefault="00B12E0F" w:rsidP="0021235F">
            <w:pPr>
              <w:spacing w:before="234" w:after="232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гостиниц и ресторанов</w:t>
            </w:r>
          </w:p>
        </w:tc>
      </w:tr>
      <w:tr w:rsidR="00B12E0F" w:rsidRPr="006C7DB9" w:rsidTr="0021235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vAlign w:val="bottom"/>
          </w:tcPr>
          <w:p w:rsidR="00B12E0F" w:rsidRDefault="00B12E0F" w:rsidP="0021235F">
            <w:pPr>
              <w:spacing w:before="234" w:after="23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Гостиницы, мест</w:t>
            </w:r>
          </w:p>
        </w:tc>
        <w:tc>
          <w:tcPr>
            <w:tcW w:w="1254" w:type="dxa"/>
            <w:gridSpan w:val="2"/>
            <w:vAlign w:val="bottom"/>
          </w:tcPr>
          <w:p w:rsidR="00B12E0F" w:rsidRDefault="00B12E0F" w:rsidP="0021235F">
            <w:pPr>
              <w:spacing w:before="234" w:after="2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298</w:t>
            </w:r>
          </w:p>
        </w:tc>
        <w:tc>
          <w:tcPr>
            <w:tcW w:w="1236" w:type="dxa"/>
            <w:vAlign w:val="bottom"/>
          </w:tcPr>
          <w:p w:rsidR="00B12E0F" w:rsidRDefault="00B12E0F" w:rsidP="0021235F">
            <w:pPr>
              <w:spacing w:before="234" w:after="2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B12E0F" w:rsidRPr="006C7DB9" w:rsidTr="0021235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B12E0F" w:rsidRPr="00F96AB5" w:rsidRDefault="00B12E0F" w:rsidP="0021235F">
            <w:pPr>
              <w:spacing w:before="234" w:after="23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B12E0F" w:rsidRPr="006C7DB9" w:rsidTr="0021235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B12E0F" w:rsidRPr="000B3CB1" w:rsidRDefault="00B12E0F" w:rsidP="0021235F">
            <w:pPr>
              <w:spacing w:before="234" w:after="23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Общетоварные склады, тыс. кв. м общей площади</w:t>
            </w:r>
          </w:p>
        </w:tc>
        <w:tc>
          <w:tcPr>
            <w:tcW w:w="1260" w:type="dxa"/>
            <w:gridSpan w:val="3"/>
            <w:vAlign w:val="bottom"/>
          </w:tcPr>
          <w:p w:rsidR="00B12E0F" w:rsidRDefault="00B12E0F" w:rsidP="0021235F">
            <w:pPr>
              <w:spacing w:before="234" w:after="2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2,6</w:t>
            </w:r>
          </w:p>
        </w:tc>
        <w:tc>
          <w:tcPr>
            <w:tcW w:w="1236" w:type="dxa"/>
            <w:vAlign w:val="bottom"/>
          </w:tcPr>
          <w:p w:rsidR="00B12E0F" w:rsidRDefault="00B12E0F" w:rsidP="0021235F">
            <w:pPr>
              <w:spacing w:before="234" w:after="2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2,4</w:t>
            </w:r>
          </w:p>
        </w:tc>
      </w:tr>
      <w:tr w:rsidR="00B12E0F" w:rsidRPr="006C7DB9" w:rsidTr="0021235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B12E0F" w:rsidRPr="000B3CB1" w:rsidRDefault="00B12E0F" w:rsidP="0021235F">
            <w:pPr>
              <w:spacing w:before="234" w:after="232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Связь</w:t>
            </w:r>
          </w:p>
        </w:tc>
      </w:tr>
      <w:tr w:rsidR="00B12E0F" w:rsidRPr="006C7DB9" w:rsidTr="0021235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B12E0F" w:rsidRDefault="00B12E0F" w:rsidP="0021235F">
            <w:pPr>
              <w:spacing w:before="234" w:after="23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Башня сотовой связи, штук</w:t>
            </w:r>
          </w:p>
        </w:tc>
        <w:tc>
          <w:tcPr>
            <w:tcW w:w="1260" w:type="dxa"/>
            <w:gridSpan w:val="3"/>
            <w:vAlign w:val="bottom"/>
          </w:tcPr>
          <w:p w:rsidR="00B12E0F" w:rsidRDefault="00B12E0F" w:rsidP="0021235F">
            <w:pPr>
              <w:spacing w:before="234" w:after="2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B12E0F" w:rsidRDefault="00B12E0F" w:rsidP="0021235F">
            <w:pPr>
              <w:spacing w:before="234" w:after="2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</w:t>
            </w:r>
          </w:p>
        </w:tc>
      </w:tr>
      <w:tr w:rsidR="00B12E0F" w:rsidRPr="006C7DB9" w:rsidTr="0021235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B12E0F" w:rsidRPr="00591F58" w:rsidRDefault="00B12E0F" w:rsidP="0021235F">
            <w:pPr>
              <w:spacing w:before="234" w:after="23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591F58">
              <w:rPr>
                <w:rFonts w:ascii="Arial" w:hAnsi="Arial" w:cs="Arial"/>
                <w:b/>
                <w:bCs/>
                <w:i/>
              </w:rPr>
              <w:t>Образование</w:t>
            </w:r>
          </w:p>
        </w:tc>
      </w:tr>
      <w:tr w:rsidR="00B12E0F" w:rsidRPr="006C7DB9" w:rsidTr="0021235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B12E0F" w:rsidRDefault="00B12E0F" w:rsidP="0021235F">
            <w:pPr>
              <w:spacing w:before="234" w:after="23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Дошкольные образовательные учреждения, мест</w:t>
            </w:r>
          </w:p>
        </w:tc>
        <w:tc>
          <w:tcPr>
            <w:tcW w:w="1260" w:type="dxa"/>
            <w:gridSpan w:val="3"/>
            <w:vAlign w:val="bottom"/>
          </w:tcPr>
          <w:p w:rsidR="00B12E0F" w:rsidRDefault="00B12E0F" w:rsidP="0021235F">
            <w:pPr>
              <w:spacing w:before="234" w:after="2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261</w:t>
            </w:r>
          </w:p>
        </w:tc>
        <w:tc>
          <w:tcPr>
            <w:tcW w:w="1236" w:type="dxa"/>
            <w:vAlign w:val="bottom"/>
          </w:tcPr>
          <w:p w:rsidR="00B12E0F" w:rsidRDefault="00B12E0F" w:rsidP="0021235F">
            <w:pPr>
              <w:spacing w:before="234" w:after="2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120</w:t>
            </w:r>
          </w:p>
        </w:tc>
      </w:tr>
      <w:tr w:rsidR="00B12E0F" w:rsidRPr="006C7DB9" w:rsidTr="0021235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B12E0F" w:rsidRDefault="00B12E0F" w:rsidP="0021235F">
            <w:pPr>
              <w:spacing w:before="234" w:after="23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Общеобразовательные учреждения, ученических мест</w:t>
            </w:r>
          </w:p>
        </w:tc>
        <w:tc>
          <w:tcPr>
            <w:tcW w:w="1260" w:type="dxa"/>
            <w:gridSpan w:val="3"/>
            <w:vAlign w:val="bottom"/>
          </w:tcPr>
          <w:p w:rsidR="00B12E0F" w:rsidRDefault="00B12E0F" w:rsidP="0021235F">
            <w:pPr>
              <w:spacing w:before="234" w:after="2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B12E0F" w:rsidRDefault="00B12E0F" w:rsidP="0021235F">
            <w:pPr>
              <w:spacing w:before="234" w:after="2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200</w:t>
            </w:r>
          </w:p>
        </w:tc>
      </w:tr>
      <w:tr w:rsidR="00B12E0F" w:rsidRPr="006C7DB9" w:rsidTr="0021235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B12E0F" w:rsidRPr="00591F58" w:rsidRDefault="00B12E0F" w:rsidP="0021235F">
            <w:pPr>
              <w:spacing w:before="234" w:after="23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591F58">
              <w:rPr>
                <w:rFonts w:ascii="Arial" w:hAnsi="Arial" w:cs="Arial"/>
                <w:b/>
                <w:bCs/>
                <w:i/>
              </w:rPr>
              <w:t xml:space="preserve">Здравоохранение </w:t>
            </w:r>
            <w:r>
              <w:rPr>
                <w:rFonts w:ascii="Arial" w:hAnsi="Arial" w:cs="Arial"/>
                <w:b/>
                <w:bCs/>
                <w:i/>
              </w:rPr>
              <w:t xml:space="preserve">и предоставление </w:t>
            </w:r>
            <w:r w:rsidRPr="00591F58">
              <w:rPr>
                <w:rFonts w:ascii="Arial" w:hAnsi="Arial" w:cs="Arial"/>
                <w:b/>
                <w:bCs/>
                <w:i/>
              </w:rPr>
              <w:t>социальных услуг</w:t>
            </w:r>
          </w:p>
        </w:tc>
      </w:tr>
      <w:tr w:rsidR="00B12E0F" w:rsidRPr="006C7DB9" w:rsidTr="0021235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B12E0F" w:rsidRDefault="00B12E0F" w:rsidP="0021235F">
            <w:pPr>
              <w:spacing w:before="234" w:after="23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Амбулаторно-поликлинические учреждения,</w:t>
            </w:r>
            <w:r>
              <w:rPr>
                <w:rFonts w:ascii="Arial" w:hAnsi="Arial" w:cs="Arial"/>
                <w:bCs/>
                <w:i/>
              </w:rPr>
              <w:br/>
              <w:t>посещений в смену</w:t>
            </w:r>
          </w:p>
        </w:tc>
        <w:tc>
          <w:tcPr>
            <w:tcW w:w="1260" w:type="dxa"/>
            <w:gridSpan w:val="3"/>
            <w:vAlign w:val="bottom"/>
          </w:tcPr>
          <w:p w:rsidR="00B12E0F" w:rsidRDefault="00B12E0F" w:rsidP="0021235F">
            <w:pPr>
              <w:spacing w:before="234" w:after="2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B12E0F" w:rsidRDefault="00B12E0F" w:rsidP="0021235F">
            <w:pPr>
              <w:spacing w:before="234" w:after="2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500</w:t>
            </w:r>
          </w:p>
        </w:tc>
      </w:tr>
      <w:tr w:rsidR="00B12E0F" w:rsidRPr="006C7DB9" w:rsidTr="0021235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B12E0F" w:rsidRPr="00EB4AAE" w:rsidRDefault="00B12E0F" w:rsidP="0021235F">
            <w:pPr>
              <w:spacing w:before="234" w:after="232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B12E0F" w:rsidRPr="006C7DB9" w:rsidTr="0021235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B12E0F" w:rsidRDefault="00B12E0F" w:rsidP="0021235F">
            <w:pPr>
              <w:spacing w:before="234" w:after="23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60" w:type="dxa"/>
            <w:gridSpan w:val="3"/>
            <w:vAlign w:val="bottom"/>
          </w:tcPr>
          <w:p w:rsidR="00B12E0F" w:rsidRDefault="00B12E0F" w:rsidP="0021235F">
            <w:pPr>
              <w:spacing w:before="234" w:after="23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vAlign w:val="bottom"/>
          </w:tcPr>
          <w:p w:rsidR="00B12E0F" w:rsidRDefault="00B12E0F" w:rsidP="0021235F">
            <w:pPr>
              <w:spacing w:before="234" w:after="23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B12E0F" w:rsidRPr="006C7DB9" w:rsidTr="0021235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B12E0F" w:rsidRDefault="00B12E0F" w:rsidP="0021235F">
            <w:pPr>
              <w:spacing w:before="234" w:after="23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коллекторы и сети, км</w:t>
            </w:r>
          </w:p>
        </w:tc>
        <w:tc>
          <w:tcPr>
            <w:tcW w:w="1260" w:type="dxa"/>
            <w:gridSpan w:val="3"/>
            <w:vAlign w:val="bottom"/>
          </w:tcPr>
          <w:p w:rsidR="00B12E0F" w:rsidRDefault="00B12E0F" w:rsidP="0021235F">
            <w:pPr>
              <w:spacing w:before="234" w:after="2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B12E0F" w:rsidRDefault="00B12E0F" w:rsidP="0021235F">
            <w:pPr>
              <w:spacing w:before="234" w:after="23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0,3</w:t>
            </w:r>
          </w:p>
        </w:tc>
      </w:tr>
    </w:tbl>
    <w:p w:rsidR="00B12E0F" w:rsidRPr="002D6D98" w:rsidRDefault="00B12E0F" w:rsidP="00B12E0F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05"/>
        <w:gridCol w:w="18"/>
        <w:gridCol w:w="1242"/>
        <w:gridCol w:w="1236"/>
      </w:tblGrid>
      <w:tr w:rsidR="00B12E0F" w:rsidRPr="006A0A74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12E0F" w:rsidRPr="00990F3E" w:rsidRDefault="00B12E0F" w:rsidP="0021235F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12E0F" w:rsidRPr="006C7DB9" w:rsidRDefault="00B12E0F" w:rsidP="0021235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-март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B12E0F" w:rsidRPr="006A0A74" w:rsidRDefault="00B12E0F" w:rsidP="0021235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-март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B12E0F" w:rsidRPr="000B3CB1" w:rsidRDefault="00B12E0F" w:rsidP="0021235F">
            <w:pPr>
              <w:spacing w:before="190" w:after="190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>Деятельность по организации отдыха 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pStyle w:val="2"/>
              <w:keepNext w:val="0"/>
              <w:spacing w:before="190" w:after="19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Физкультурно-оздоровительный комплекс, единиц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B12E0F" w:rsidRPr="007739CD" w:rsidRDefault="00B12E0F" w:rsidP="0021235F">
            <w:pPr>
              <w:pStyle w:val="2"/>
              <w:keepNext w:val="0"/>
              <w:spacing w:before="190" w:after="19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2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B12E0F" w:rsidRPr="007739CD" w:rsidRDefault="00B12E0F" w:rsidP="0021235F">
            <w:pPr>
              <w:pStyle w:val="2"/>
              <w:keepNext w:val="0"/>
              <w:spacing w:before="190" w:after="19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pStyle w:val="2"/>
              <w:keepNext w:val="0"/>
              <w:spacing w:before="190" w:after="19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Стадионы, мест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pStyle w:val="2"/>
              <w:keepNext w:val="0"/>
              <w:spacing w:before="190" w:after="19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B12E0F" w:rsidRDefault="00B12E0F" w:rsidP="0021235F">
            <w:pPr>
              <w:pStyle w:val="2"/>
              <w:keepNext w:val="0"/>
              <w:spacing w:before="190" w:after="19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3000</w:t>
            </w:r>
          </w:p>
        </w:tc>
      </w:tr>
      <w:tr w:rsidR="00B12E0F" w:rsidRPr="006C7DB9" w:rsidTr="00212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double" w:sz="4" w:space="0" w:color="auto"/>
            </w:tcBorders>
            <w:vAlign w:val="bottom"/>
          </w:tcPr>
          <w:p w:rsidR="00B12E0F" w:rsidRDefault="00B12E0F" w:rsidP="0021235F">
            <w:pPr>
              <w:pStyle w:val="2"/>
              <w:keepNext w:val="0"/>
              <w:spacing w:before="190" w:after="19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Торгово-развлекательные центры,</w:t>
            </w:r>
            <w:r>
              <w:rPr>
                <w:rFonts w:ascii="Arial" w:hAnsi="Arial" w:cs="Arial"/>
                <w:lang w:val="ru-RU" w:eastAsia="ru-RU"/>
              </w:rPr>
              <w:br/>
              <w:t>кв. м общей площади</w:t>
            </w: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B12E0F" w:rsidRDefault="00B12E0F" w:rsidP="0021235F">
            <w:pPr>
              <w:pStyle w:val="2"/>
              <w:keepNext w:val="0"/>
              <w:spacing w:before="190" w:after="19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bottom w:val="double" w:sz="4" w:space="0" w:color="auto"/>
            </w:tcBorders>
            <w:vAlign w:val="bottom"/>
          </w:tcPr>
          <w:p w:rsidR="00B12E0F" w:rsidRDefault="00B12E0F" w:rsidP="0021235F">
            <w:pPr>
              <w:pStyle w:val="2"/>
              <w:keepNext w:val="0"/>
              <w:spacing w:before="190" w:after="19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174753,0</w:t>
            </w:r>
          </w:p>
        </w:tc>
      </w:tr>
    </w:tbl>
    <w:p w:rsidR="00B12E0F" w:rsidRPr="002F72FA" w:rsidRDefault="00B12E0F" w:rsidP="00B12E0F">
      <w:pPr>
        <w:pStyle w:val="PlainText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t>Строительная деятельность</w:t>
      </w:r>
      <w:r>
        <w:rPr>
          <w:rFonts w:ascii="Arial" w:hAnsi="Arial"/>
          <w:sz w:val="22"/>
        </w:rPr>
        <w:t>. В январе-марте 2014</w:t>
      </w:r>
      <w:r w:rsidRPr="002F72FA">
        <w:rPr>
          <w:rFonts w:ascii="Arial" w:hAnsi="Arial"/>
          <w:sz w:val="22"/>
        </w:rPr>
        <w:t xml:space="preserve"> года собс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венными силами предприятий и организаций выполнено работ и услуг по виду де</w:t>
      </w:r>
      <w:r w:rsidRPr="002F72FA">
        <w:rPr>
          <w:rFonts w:ascii="Arial" w:hAnsi="Arial"/>
          <w:sz w:val="22"/>
        </w:rPr>
        <w:t>я</w:t>
      </w:r>
      <w:r w:rsidRPr="002F72FA">
        <w:rPr>
          <w:rFonts w:ascii="Arial" w:hAnsi="Arial"/>
          <w:sz w:val="22"/>
        </w:rPr>
        <w:t>тельности «Строительство» на</w:t>
      </w:r>
      <w:r>
        <w:rPr>
          <w:rFonts w:ascii="Arial" w:hAnsi="Arial"/>
          <w:sz w:val="22"/>
        </w:rPr>
        <w:t xml:space="preserve"> 55,7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рублей, что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на</w:t>
      </w:r>
      <w:r>
        <w:rPr>
          <w:rFonts w:ascii="Arial" w:hAnsi="Arial"/>
          <w:sz w:val="22"/>
        </w:rPr>
        <w:t xml:space="preserve"> 6,1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меньше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 xml:space="preserve">я-марта </w:t>
      </w:r>
      <w:r w:rsidRPr="002F72FA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 xml:space="preserve">13 </w:t>
      </w:r>
      <w:r w:rsidRPr="002F72FA">
        <w:rPr>
          <w:rFonts w:ascii="Arial" w:hAnsi="Arial"/>
          <w:sz w:val="22"/>
        </w:rPr>
        <w:t xml:space="preserve">года. Из общего </w:t>
      </w:r>
      <w:r w:rsidRPr="002F72FA">
        <w:rPr>
          <w:rFonts w:ascii="Arial" w:hAnsi="Arial"/>
          <w:sz w:val="22"/>
          <w:szCs w:val="22"/>
        </w:rPr>
        <w:t>объ</w:t>
      </w:r>
      <w:r w:rsidRPr="002F72FA">
        <w:rPr>
          <w:rFonts w:ascii="Arial" w:hAnsi="Arial"/>
          <w:sz w:val="22"/>
          <w:szCs w:val="22"/>
        </w:rPr>
        <w:t>е</w:t>
      </w:r>
      <w:r w:rsidRPr="002F72FA">
        <w:rPr>
          <w:rFonts w:ascii="Arial" w:hAnsi="Arial"/>
          <w:sz w:val="22"/>
          <w:szCs w:val="22"/>
        </w:rPr>
        <w:t>ма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</w:t>
      </w:r>
      <w:r>
        <w:rPr>
          <w:rFonts w:ascii="Arial" w:hAnsi="Arial"/>
          <w:sz w:val="22"/>
          <w:szCs w:val="22"/>
        </w:rPr>
        <w:t>а</w:t>
      </w:r>
      <w:r>
        <w:rPr>
          <w:rFonts w:ascii="Arial" w:hAnsi="Arial"/>
          <w:sz w:val="22"/>
          <w:szCs w:val="22"/>
        </w:rPr>
        <w:t>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20,2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рублей, чт</w:t>
      </w:r>
      <w:r>
        <w:rPr>
          <w:rFonts w:ascii="Arial" w:hAnsi="Arial"/>
          <w:sz w:val="22"/>
        </w:rPr>
        <w:t xml:space="preserve">о на 14,3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та ниже уровня</w:t>
      </w:r>
      <w:r w:rsidRPr="002F72FA">
        <w:rPr>
          <w:rFonts w:ascii="Arial" w:hAnsi="Arial"/>
          <w:sz w:val="22"/>
        </w:rPr>
        <w:t xml:space="preserve"> января</w:t>
      </w:r>
      <w:r>
        <w:rPr>
          <w:rFonts w:ascii="Arial" w:hAnsi="Arial"/>
          <w:sz w:val="22"/>
        </w:rPr>
        <w:t xml:space="preserve">-марта </w:t>
      </w:r>
      <w:r w:rsidRPr="002F72FA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13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B12E0F" w:rsidRDefault="00B12E0F" w:rsidP="00B12E0F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>Динамика объема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/>
      </w:tblPr>
      <w:tblGrid>
        <w:gridCol w:w="2324"/>
        <w:gridCol w:w="1617"/>
        <w:gridCol w:w="2468"/>
        <w:gridCol w:w="1585"/>
      </w:tblGrid>
      <w:tr w:rsidR="00B12E0F" w:rsidRPr="002F72FA" w:rsidTr="0021235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12E0F" w:rsidRPr="002F72FA" w:rsidRDefault="00B12E0F" w:rsidP="0021235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E0F" w:rsidRPr="002F72FA" w:rsidRDefault="00B12E0F" w:rsidP="0021235F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B12E0F" w:rsidRPr="002F72FA" w:rsidRDefault="00B12E0F" w:rsidP="0021235F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B12E0F" w:rsidRPr="002F72FA" w:rsidTr="0021235F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12E0F" w:rsidRPr="002F72FA" w:rsidRDefault="00B12E0F" w:rsidP="0021235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12E0F" w:rsidRPr="002F72FA" w:rsidRDefault="00B12E0F" w:rsidP="0021235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12E0F" w:rsidRPr="002F72FA" w:rsidRDefault="00B12E0F" w:rsidP="0021235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B12E0F" w:rsidRPr="002F72FA" w:rsidRDefault="00B12E0F" w:rsidP="0021235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B12E0F" w:rsidRPr="00573E32" w:rsidTr="0021235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B12E0F" w:rsidRPr="005B48C6" w:rsidRDefault="00B12E0F" w:rsidP="0021235F">
            <w:pPr>
              <w:pStyle w:val="PlainText"/>
              <w:spacing w:before="156" w:after="15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B12E0F" w:rsidRPr="00573E32" w:rsidTr="0021235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324" w:type="dxa"/>
            <w:vAlign w:val="bottom"/>
          </w:tcPr>
          <w:p w:rsidR="00B12E0F" w:rsidRDefault="00B12E0F" w:rsidP="0021235F">
            <w:pPr>
              <w:pStyle w:val="PlainText"/>
              <w:spacing w:before="156" w:after="15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B12E0F" w:rsidRDefault="00B12E0F" w:rsidP="0021235F">
            <w:pPr>
              <w:pStyle w:val="PlainText"/>
              <w:spacing w:before="156" w:after="1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17085,6</w:t>
            </w:r>
          </w:p>
        </w:tc>
        <w:tc>
          <w:tcPr>
            <w:tcW w:w="2468" w:type="dxa"/>
            <w:vAlign w:val="bottom"/>
          </w:tcPr>
          <w:p w:rsidR="00B12E0F" w:rsidRDefault="00B12E0F" w:rsidP="0021235F">
            <w:pPr>
              <w:pStyle w:val="PlainText"/>
              <w:spacing w:before="156" w:after="1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87,8</w:t>
            </w:r>
          </w:p>
        </w:tc>
        <w:tc>
          <w:tcPr>
            <w:tcW w:w="1585" w:type="dxa"/>
            <w:vAlign w:val="bottom"/>
          </w:tcPr>
          <w:p w:rsidR="00B12E0F" w:rsidRDefault="00B12E0F" w:rsidP="0021235F">
            <w:pPr>
              <w:pStyle w:val="PlainText"/>
              <w:spacing w:before="156" w:after="1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53,0</w:t>
            </w:r>
          </w:p>
        </w:tc>
      </w:tr>
      <w:tr w:rsidR="00B12E0F" w:rsidRPr="00573E32" w:rsidTr="0021235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324" w:type="dxa"/>
            <w:vAlign w:val="bottom"/>
          </w:tcPr>
          <w:p w:rsidR="00B12E0F" w:rsidRDefault="00B12E0F" w:rsidP="0021235F">
            <w:pPr>
              <w:pStyle w:val="PlainText"/>
              <w:spacing w:before="156" w:after="15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  <w:r w:rsidRPr="00F00247">
              <w:rPr>
                <w:rStyle w:val="a3"/>
                <w:rFonts w:ascii="Arial" w:hAnsi="Arial" w:cs="Arial"/>
                <w:sz w:val="20"/>
              </w:rPr>
              <w:footnoteReference w:customMarkFollows="1" w:id="2"/>
              <w:t>1</w:t>
            </w:r>
          </w:p>
        </w:tc>
        <w:tc>
          <w:tcPr>
            <w:tcW w:w="1617" w:type="dxa"/>
            <w:vAlign w:val="bottom"/>
          </w:tcPr>
          <w:p w:rsidR="00B12E0F" w:rsidRDefault="00B12E0F" w:rsidP="0021235F">
            <w:pPr>
              <w:pStyle w:val="PlainText"/>
              <w:spacing w:before="156" w:after="1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20139,3</w:t>
            </w:r>
          </w:p>
        </w:tc>
        <w:tc>
          <w:tcPr>
            <w:tcW w:w="2468" w:type="dxa"/>
            <w:vAlign w:val="bottom"/>
          </w:tcPr>
          <w:p w:rsidR="00B12E0F" w:rsidRDefault="00B12E0F" w:rsidP="0021235F">
            <w:pPr>
              <w:pStyle w:val="PlainText"/>
              <w:spacing w:before="156" w:after="1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111,4</w:t>
            </w:r>
          </w:p>
        </w:tc>
        <w:tc>
          <w:tcPr>
            <w:tcW w:w="1585" w:type="dxa"/>
            <w:vAlign w:val="bottom"/>
          </w:tcPr>
          <w:p w:rsidR="00B12E0F" w:rsidRDefault="00B12E0F" w:rsidP="0021235F">
            <w:pPr>
              <w:pStyle w:val="PlainText"/>
              <w:spacing w:before="156" w:after="1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113,6</w:t>
            </w:r>
          </w:p>
        </w:tc>
      </w:tr>
      <w:tr w:rsidR="00B12E0F" w:rsidRPr="00573E32" w:rsidTr="0021235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324" w:type="dxa"/>
            <w:vAlign w:val="bottom"/>
          </w:tcPr>
          <w:p w:rsidR="00B12E0F" w:rsidRDefault="00B12E0F" w:rsidP="0021235F">
            <w:pPr>
              <w:pStyle w:val="PlainText"/>
              <w:spacing w:before="156" w:after="15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617" w:type="dxa"/>
            <w:vAlign w:val="bottom"/>
          </w:tcPr>
          <w:p w:rsidR="00B12E0F" w:rsidRDefault="00B12E0F" w:rsidP="0021235F">
            <w:pPr>
              <w:pStyle w:val="PlainText"/>
              <w:spacing w:before="156" w:after="1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18428,6</w:t>
            </w:r>
          </w:p>
        </w:tc>
        <w:tc>
          <w:tcPr>
            <w:tcW w:w="2468" w:type="dxa"/>
            <w:vAlign w:val="bottom"/>
          </w:tcPr>
          <w:p w:rsidR="00B12E0F" w:rsidRDefault="00B12E0F" w:rsidP="0021235F">
            <w:pPr>
              <w:pStyle w:val="PlainText"/>
              <w:spacing w:before="156" w:after="1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84,8</w:t>
            </w:r>
          </w:p>
        </w:tc>
        <w:tc>
          <w:tcPr>
            <w:tcW w:w="1585" w:type="dxa"/>
            <w:vAlign w:val="bottom"/>
          </w:tcPr>
          <w:p w:rsidR="00B12E0F" w:rsidRDefault="00B12E0F" w:rsidP="0021235F">
            <w:pPr>
              <w:pStyle w:val="PlainText"/>
              <w:spacing w:before="156" w:after="1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</w:tr>
      <w:tr w:rsidR="00B12E0F" w:rsidRPr="00573E32" w:rsidTr="0021235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B12E0F" w:rsidRDefault="00B12E0F" w:rsidP="0021235F">
            <w:pPr>
              <w:pStyle w:val="PlainText"/>
              <w:spacing w:before="156" w:after="15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B12E0F" w:rsidRDefault="00B12E0F" w:rsidP="0021235F">
            <w:pPr>
              <w:pStyle w:val="PlainText"/>
              <w:spacing w:before="156" w:after="1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55653,5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B12E0F" w:rsidRDefault="00B12E0F" w:rsidP="0021235F">
            <w:pPr>
              <w:pStyle w:val="PlainText"/>
              <w:spacing w:before="156" w:after="1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93,9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B12E0F" w:rsidRDefault="00B12E0F" w:rsidP="0021235F">
            <w:pPr>
              <w:pStyle w:val="PlainText"/>
              <w:spacing w:before="156" w:after="1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934748" w:rsidRDefault="00934748"/>
    <w:sectPr w:rsidR="00934748" w:rsidSect="00934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E0F" w:rsidRDefault="00B12E0F" w:rsidP="00B12E0F">
      <w:r>
        <w:separator/>
      </w:r>
    </w:p>
  </w:endnote>
  <w:endnote w:type="continuationSeparator" w:id="1">
    <w:p w:rsidR="00B12E0F" w:rsidRDefault="00B12E0F" w:rsidP="00B12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E0F" w:rsidRDefault="00B12E0F" w:rsidP="00B12E0F">
      <w:r>
        <w:separator/>
      </w:r>
    </w:p>
  </w:footnote>
  <w:footnote w:type="continuationSeparator" w:id="1">
    <w:p w:rsidR="00B12E0F" w:rsidRDefault="00B12E0F" w:rsidP="00B12E0F">
      <w:r>
        <w:continuationSeparator/>
      </w:r>
    </w:p>
  </w:footnote>
  <w:footnote w:id="2">
    <w:p w:rsidR="00B12E0F" w:rsidRDefault="00B12E0F" w:rsidP="00B12E0F">
      <w:pPr>
        <w:pStyle w:val="a4"/>
      </w:pPr>
      <w:r w:rsidRPr="00F00247">
        <w:rPr>
          <w:rStyle w:val="a3"/>
          <w:rFonts w:ascii="Arial" w:hAnsi="Arial" w:cs="Arial"/>
          <w:i/>
          <w:sz w:val="16"/>
          <w:szCs w:val="16"/>
        </w:rPr>
        <w:t>1</w:t>
      </w:r>
      <w:r w:rsidRPr="00F0024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уточнение данных организациями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2E0F"/>
    <w:rsid w:val="00934748"/>
    <w:rsid w:val="00B12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12E0F"/>
    <w:pPr>
      <w:keepNext/>
      <w:spacing w:before="120"/>
      <w:outlineLvl w:val="1"/>
    </w:pPr>
    <w:rPr>
      <w:rFonts w:ascii="AGOpus" w:hAnsi="AGOpus"/>
      <w:i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2E0F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"/>
    <w:uiPriority w:val="99"/>
    <w:rsid w:val="00B12E0F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B12E0F"/>
    <w:rPr>
      <w:vertAlign w:val="superscript"/>
    </w:rPr>
  </w:style>
  <w:style w:type="paragraph" w:customStyle="1" w:styleId="PlainText">
    <w:name w:val="Plain Text"/>
    <w:basedOn w:val="a"/>
    <w:rsid w:val="00B12E0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uiPriority w:val="99"/>
    <w:semiHidden/>
    <w:rsid w:val="00B12E0F"/>
  </w:style>
  <w:style w:type="character" w:customStyle="1" w:styleId="a5">
    <w:name w:val="Текст сноски Знак"/>
    <w:basedOn w:val="a0"/>
    <w:link w:val="a4"/>
    <w:uiPriority w:val="99"/>
    <w:semiHidden/>
    <w:rsid w:val="00B12E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B12E0F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5299539170506916E-2"/>
          <c:y val="0.18484288354898337"/>
          <c:w val="0.94623655913978511"/>
          <c:h val="0.4879852125693161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699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Mode val="edge"/>
                  <c:yMode val="edge"/>
                  <c:x val="6.9124423963133674E-2"/>
                  <c:y val="0.56561922365988926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Mode val="edge"/>
                  <c:yMode val="edge"/>
                  <c:x val="0.14439324116743479"/>
                  <c:y val="0.47874306839186681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Mode val="edge"/>
                  <c:yMode val="edge"/>
                  <c:x val="0.21351766513056841"/>
                  <c:y val="0.46210720887245837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Mode val="edge"/>
                  <c:yMode val="edge"/>
                  <c:x val="0.29032258064516137"/>
                  <c:y val="0.56192236598890921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Mode val="edge"/>
                  <c:yMode val="edge"/>
                  <c:x val="0.35944700460829493"/>
                  <c:y val="0.39001848428835495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Mode val="edge"/>
                  <c:yMode val="edge"/>
                  <c:x val="0.43317972350230427"/>
                  <c:y val="0.567467652495379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Mode val="edge"/>
                  <c:yMode val="edge"/>
                  <c:x val="0.50537634408602139"/>
                  <c:y val="0.44177449168207039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Mode val="edge"/>
                  <c:yMode val="edge"/>
                  <c:x val="0.5837173579109064"/>
                  <c:y val="0.48059149722735678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Mode val="edge"/>
                  <c:yMode val="edge"/>
                  <c:x val="0.64516129032258085"/>
                  <c:y val="0.57486136783733821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Mode val="edge"/>
                  <c:yMode val="edge"/>
                  <c:x val="0.75422427035330286"/>
                  <c:y val="0.60628465804066545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Mode val="edge"/>
                  <c:yMode val="edge"/>
                  <c:x val="0.79723502304147498"/>
                  <c:y val="0.23844731977818853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Mode val="edge"/>
                  <c:yMode val="edge"/>
                  <c:x val="0.8602150537634411"/>
                  <c:y val="0.53419593345656191"/>
                </c:manualLayout>
              </c:layout>
              <c:dLblPos val="r"/>
              <c:showVal val="1"/>
            </c:dLbl>
            <c:dLbl>
              <c:idx val="12"/>
              <c:layout>
                <c:manualLayout>
                  <c:xMode val="edge"/>
                  <c:yMode val="edge"/>
                  <c:x val="0.95238095238095244"/>
                  <c:y val="0.57855822550831792"/>
                </c:manualLayout>
              </c:layout>
              <c:dLblPos val="r"/>
              <c:showVal val="1"/>
            </c:dLbl>
            <c:dLbl>
              <c:idx val="13"/>
              <c:tx>
                <c:rich>
                  <a:bodyPr/>
                  <a:lstStyle/>
                  <a:p>
                    <a:pPr>
                      <a:defRPr sz="575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399">
                  <a:noFill/>
                </a:ln>
              </c:spPr>
              <c:dLblPos val="r"/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март</c:v>
                </c:pt>
                <c:pt idx="1">
                  <c:v>апрель</c:v>
                </c:pt>
                <c:pt idx="2">
                  <c:v>май</c:v>
                </c:pt>
                <c:pt idx="3">
                  <c:v>июнь</c:v>
                </c:pt>
                <c:pt idx="4">
                  <c:v>июль</c:v>
                </c:pt>
                <c:pt idx="5">
                  <c:v>август</c:v>
                </c:pt>
                <c:pt idx="6">
                  <c:v>сентябрь</c:v>
                </c:pt>
                <c:pt idx="7">
                  <c:v>октябрь</c:v>
                </c:pt>
                <c:pt idx="8">
                  <c:v>ноябрь</c:v>
                </c:pt>
                <c:pt idx="9">
                  <c:v>декабрь</c:v>
                </c:pt>
                <c:pt idx="10">
                  <c:v>январь</c:v>
                </c:pt>
                <c:pt idx="11">
                  <c:v>февраль</c:v>
                </c:pt>
                <c:pt idx="12">
                  <c:v>март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24.2</c:v>
                </c:pt>
                <c:pt idx="1">
                  <c:v>28.2</c:v>
                </c:pt>
                <c:pt idx="2">
                  <c:v>31.8</c:v>
                </c:pt>
                <c:pt idx="3">
                  <c:v>25.5</c:v>
                </c:pt>
                <c:pt idx="4">
                  <c:v>46.1</c:v>
                </c:pt>
                <c:pt idx="5">
                  <c:v>24.4</c:v>
                </c:pt>
                <c:pt idx="6">
                  <c:v>35.700000000000003</c:v>
                </c:pt>
                <c:pt idx="7">
                  <c:v>27.6</c:v>
                </c:pt>
                <c:pt idx="8" formatCode="0.0">
                  <c:v>22.3</c:v>
                </c:pt>
                <c:pt idx="9" formatCode="0.0">
                  <c:v>10.200000000000001</c:v>
                </c:pt>
                <c:pt idx="10">
                  <c:v>77.7</c:v>
                </c:pt>
                <c:pt idx="11" formatCode="0.0">
                  <c:v>30.7</c:v>
                </c:pt>
                <c:pt idx="12" formatCode="0.0">
                  <c:v>22</c:v>
                </c:pt>
              </c:numCache>
            </c:numRef>
          </c:val>
        </c:ser>
        <c:dLbls>
          <c:showVal val="1"/>
        </c:dLbls>
        <c:marker val="1"/>
        <c:axId val="112614016"/>
        <c:axId val="112615808"/>
      </c:lineChart>
      <c:catAx>
        <c:axId val="11261401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2615808"/>
        <c:crosses val="autoZero"/>
        <c:auto val="1"/>
        <c:lblAlgn val="ctr"/>
        <c:lblOffset val="100"/>
        <c:tickLblSkip val="1"/>
        <c:tickMarkSkip val="1"/>
      </c:catAx>
      <c:valAx>
        <c:axId val="112615808"/>
        <c:scaling>
          <c:orientation val="minMax"/>
          <c:min val="0"/>
        </c:scaling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2614016"/>
        <c:crosses val="autoZero"/>
        <c:crossBetween val="between"/>
        <c:majorUnit val="20"/>
      </c:valAx>
      <c:spPr>
        <a:noFill/>
        <a:ln w="25399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0.76725</cdr:x>
      <cdr:y>0.13975</cdr:y>
    </cdr:from>
    <cdr:to>
      <cdr:x>0.94075</cdr:x>
      <cdr:y>0.186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06036" y="576108"/>
          <a:ext cx="860667" cy="19066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1" u="none" strike="noStrike" baseline="0">
              <a:solidFill>
                <a:srgbClr val="000000"/>
              </a:solidFill>
              <a:latin typeface="Arial"/>
              <a:cs typeface="Arial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0.06325</cdr:x>
      <cdr:y>0</cdr:y>
    </cdr:from>
    <cdr:to>
      <cdr:x>0.9205</cdr:x>
      <cdr:y>0.09425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3759" y="0"/>
          <a:ext cx="4252492" cy="38853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0.81275</cdr:x>
      <cdr:y>0.91325</cdr:y>
    </cdr:from>
    <cdr:to>
      <cdr:x>0.997</cdr:x>
      <cdr:y>0.96875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031744" y="3764800"/>
          <a:ext cx="913994" cy="22879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2014 год</a:t>
          </a:r>
        </a:p>
      </cdr:txBody>
    </cdr:sp>
  </cdr:relSizeAnchor>
  <cdr:relSizeAnchor xmlns:cdr="http://schemas.openxmlformats.org/drawingml/2006/chartDrawing">
    <cdr:from>
      <cdr:x>0.36875</cdr:x>
      <cdr:y>0.91325</cdr:y>
    </cdr:from>
    <cdr:to>
      <cdr:x>0.527</cdr:x>
      <cdr:y>0.96875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29229" y="3764800"/>
          <a:ext cx="785018" cy="22879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2013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813</Words>
  <Characters>4639</Characters>
  <Application>Microsoft Office Word</Application>
  <DocSecurity>0</DocSecurity>
  <Lines>38</Lines>
  <Paragraphs>10</Paragraphs>
  <ScaleCrop>false</ScaleCrop>
  <Company>Мособлстат</Company>
  <LinksUpToDate>false</LinksUpToDate>
  <CharactersWithSpaces>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Баталина Светлана Сергеевна</dc:creator>
  <cp:keywords/>
  <dc:description/>
  <cp:lastModifiedBy>Баталина Светлана Сергеевна</cp:lastModifiedBy>
  <cp:revision>1</cp:revision>
  <dcterms:created xsi:type="dcterms:W3CDTF">2014-06-02T13:06:00Z</dcterms:created>
  <dcterms:modified xsi:type="dcterms:W3CDTF">2014-06-02T13:06:00Z</dcterms:modified>
</cp:coreProperties>
</file>